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947F" w14:textId="77777777" w:rsidR="000C011C" w:rsidRDefault="00C37322">
      <w:pPr>
        <w:rPr>
          <w:rFonts w:cs="Times New Roman"/>
          <w:bCs/>
        </w:rPr>
      </w:pPr>
      <w:r>
        <w:rPr>
          <w:rFonts w:cs="Times New Roman"/>
          <w:bCs/>
          <w:noProof/>
          <w:lang w:val="hr-HR" w:eastAsia="hr-HR" w:bidi="ar-SA"/>
        </w:rPr>
        <w:drawing>
          <wp:anchor distT="0" distB="0" distL="114300" distR="114300" simplePos="0" relativeHeight="251658752" behindDoc="0" locked="0" layoutInCell="1" allowOverlap="1" wp14:anchorId="1922AFCF" wp14:editId="5B216359">
            <wp:simplePos x="0" y="0"/>
            <wp:positionH relativeFrom="column">
              <wp:posOffset>699135</wp:posOffset>
            </wp:positionH>
            <wp:positionV relativeFrom="paragraph">
              <wp:posOffset>3810</wp:posOffset>
            </wp:positionV>
            <wp:extent cx="1838325" cy="9810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981075"/>
                    </a:xfrm>
                    <a:prstGeom prst="rect">
                      <a:avLst/>
                    </a:prstGeom>
                    <a:noFill/>
                  </pic:spPr>
                </pic:pic>
              </a:graphicData>
            </a:graphic>
            <wp14:sizeRelV relativeFrom="margin">
              <wp14:pctHeight>0</wp14:pctHeight>
            </wp14:sizeRelV>
          </wp:anchor>
        </w:drawing>
      </w:r>
      <w:r w:rsidR="00E2462A">
        <w:rPr>
          <w:noProof/>
          <w:lang w:val="hr-HR" w:eastAsia="hr-HR" w:bidi="ar-SA"/>
        </w:rPr>
        <w:drawing>
          <wp:anchor distT="0" distB="0" distL="114300" distR="114300" simplePos="0" relativeHeight="251657728" behindDoc="0" locked="0" layoutInCell="1" allowOverlap="1" wp14:anchorId="619B8870" wp14:editId="26CE1CE3">
            <wp:simplePos x="0" y="0"/>
            <wp:positionH relativeFrom="margin">
              <wp:posOffset>-529590</wp:posOffset>
            </wp:positionH>
            <wp:positionV relativeFrom="paragraph">
              <wp:posOffset>-720090</wp:posOffset>
            </wp:positionV>
            <wp:extent cx="3295650" cy="128143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295650" cy="1281430"/>
                    </a:xfrm>
                    <a:prstGeom prst="rect">
                      <a:avLst/>
                    </a:prstGeom>
                    <a:noFill/>
                    <a:ln w="9525">
                      <a:noFill/>
                      <a:miter lim="800000"/>
                      <a:headEnd/>
                      <a:tailEnd/>
                    </a:ln>
                  </pic:spPr>
                </pic:pic>
              </a:graphicData>
            </a:graphic>
          </wp:anchor>
        </w:drawing>
      </w:r>
    </w:p>
    <w:p w14:paraId="627FAAB2" w14:textId="77777777" w:rsidR="000C011C" w:rsidRDefault="000C011C">
      <w:pPr>
        <w:rPr>
          <w:rFonts w:cs="Times New Roman"/>
          <w:bCs/>
        </w:rPr>
      </w:pPr>
    </w:p>
    <w:p w14:paraId="56C45158" w14:textId="77777777" w:rsidR="000C011C" w:rsidRDefault="000C011C">
      <w:pPr>
        <w:rPr>
          <w:rFonts w:cs="Times New Roman"/>
          <w:bCs/>
        </w:rPr>
      </w:pPr>
    </w:p>
    <w:p w14:paraId="44717F46" w14:textId="77777777" w:rsidR="000C011C" w:rsidRDefault="000C011C">
      <w:pPr>
        <w:rPr>
          <w:rFonts w:cs="Times New Roman"/>
          <w:bCs/>
        </w:rPr>
      </w:pPr>
    </w:p>
    <w:p w14:paraId="529DDCDF" w14:textId="77777777" w:rsidR="005315C3" w:rsidRDefault="005315C3">
      <w:pPr>
        <w:rPr>
          <w:highlight w:val="yellow"/>
        </w:rPr>
      </w:pPr>
    </w:p>
    <w:p w14:paraId="512C8642" w14:textId="1903BD4B" w:rsidR="000C011C" w:rsidRPr="00FF3F3C" w:rsidRDefault="00585F59">
      <w:pPr>
        <w:rPr>
          <w:rFonts w:cs="Times New Roman"/>
          <w:bCs/>
        </w:rPr>
      </w:pPr>
      <w:r w:rsidRPr="00FF3F3C">
        <w:t xml:space="preserve">CLASE: </w:t>
      </w:r>
      <w:r w:rsidR="00624FF3" w:rsidRPr="00FF3F3C">
        <w:t>60</w:t>
      </w:r>
      <w:r w:rsidR="00FF3F3C" w:rsidRPr="00FF3F3C">
        <w:t>5</w:t>
      </w:r>
      <w:r w:rsidR="00624FF3" w:rsidRPr="00FF3F3C">
        <w:t>-01/2</w:t>
      </w:r>
      <w:r w:rsidR="00FF3F3C" w:rsidRPr="00FF3F3C">
        <w:t>6</w:t>
      </w:r>
      <w:r w:rsidR="00624FF3" w:rsidRPr="00FF3F3C">
        <w:t>-0</w:t>
      </w:r>
      <w:r w:rsidR="00FF3F3C" w:rsidRPr="00FF3F3C">
        <w:t>5</w:t>
      </w:r>
      <w:r w:rsidR="00624FF3" w:rsidRPr="00FF3F3C">
        <w:t>/</w:t>
      </w:r>
      <w:r w:rsidR="005315C3" w:rsidRPr="00FF3F3C">
        <w:t>0</w:t>
      </w:r>
      <w:r w:rsidR="00FF3F3C" w:rsidRPr="00FF3F3C">
        <w:t>2</w:t>
      </w:r>
      <w:r w:rsidR="00624FF3" w:rsidRPr="00FF3F3C">
        <w:tab/>
      </w:r>
    </w:p>
    <w:p w14:paraId="3427660C" w14:textId="6E684C89" w:rsidR="000C011C" w:rsidRPr="00FF3F3C" w:rsidRDefault="000C011C">
      <w:pPr>
        <w:rPr>
          <w:rFonts w:cs="Times New Roman"/>
          <w:bCs/>
        </w:rPr>
      </w:pPr>
      <w:r w:rsidRPr="00FF3F3C">
        <w:t xml:space="preserve">N.º REGISTRO: </w:t>
      </w:r>
      <w:r w:rsidR="00585F59" w:rsidRPr="00FF3F3C">
        <w:t>251-25-03/1-2</w:t>
      </w:r>
      <w:r w:rsidR="00FF3F3C" w:rsidRPr="00FF3F3C">
        <w:t>6</w:t>
      </w:r>
      <w:r w:rsidR="00624FF3" w:rsidRPr="00FF3F3C">
        <w:t>-1</w:t>
      </w:r>
    </w:p>
    <w:p w14:paraId="6682AC8E" w14:textId="7D6AC367" w:rsidR="000C011C" w:rsidRDefault="000C011C" w:rsidP="006D0EB6">
      <w:pPr>
        <w:rPr>
          <w:rFonts w:cs="Times New Roman"/>
          <w:bCs/>
        </w:rPr>
      </w:pPr>
      <w:r w:rsidRPr="00FF3F3C">
        <w:t xml:space="preserve">Zagreb, </w:t>
      </w:r>
      <w:r w:rsidR="00FF3F3C" w:rsidRPr="00FF3F3C">
        <w:t>12</w:t>
      </w:r>
      <w:r w:rsidRPr="00FF3F3C">
        <w:t xml:space="preserve"> de </w:t>
      </w:r>
      <w:r w:rsidR="00FF3F3C" w:rsidRPr="00FF3F3C">
        <w:t>enero</w:t>
      </w:r>
      <w:r w:rsidRPr="00FF3F3C">
        <w:t xml:space="preserve"> de 202</w:t>
      </w:r>
      <w:r w:rsidR="00FF3F3C" w:rsidRPr="00FF3F3C">
        <w:t>6</w:t>
      </w:r>
    </w:p>
    <w:p w14:paraId="3E22A764" w14:textId="77777777" w:rsidR="000C011C" w:rsidRDefault="000C011C">
      <w:pPr>
        <w:rPr>
          <w:rFonts w:cs="Times New Roman"/>
          <w:bCs/>
        </w:rPr>
      </w:pPr>
    </w:p>
    <w:p w14:paraId="527C7F11" w14:textId="39135EB1" w:rsidR="00ED4605" w:rsidRPr="000C011C" w:rsidRDefault="00AB6224" w:rsidP="00E865FF">
      <w:pPr>
        <w:jc w:val="both"/>
        <w:rPr>
          <w:rFonts w:cs="Times New Roman"/>
          <w:bCs/>
        </w:rPr>
      </w:pPr>
      <w:r>
        <w:t>De conformidad con el artículo 12 del Estatuto de la Universidad de Zagreb y el dictamen del Colegio de Recto</w:t>
      </w:r>
      <w:r w:rsidR="00585F59">
        <w:t xml:space="preserve">res de su sesión celebrada el </w:t>
      </w:r>
      <w:r w:rsidR="00FF3F3C" w:rsidRPr="00FF3F3C">
        <w:t>12</w:t>
      </w:r>
      <w:r w:rsidR="00585F59" w:rsidRPr="00FF3F3C">
        <w:t xml:space="preserve"> de </w:t>
      </w:r>
      <w:r w:rsidR="00FF3F3C" w:rsidRPr="00FF3F3C">
        <w:t>enero</w:t>
      </w:r>
      <w:r w:rsidR="005315C3" w:rsidRPr="00FF3F3C">
        <w:t xml:space="preserve"> de 202</w:t>
      </w:r>
      <w:r w:rsidR="00FF3F3C" w:rsidRPr="00FF3F3C">
        <w:t>6</w:t>
      </w:r>
      <w:r w:rsidRPr="00FF3F3C">
        <w:t>,</w:t>
      </w:r>
      <w:r>
        <w:t xml:space="preserve"> el rector dicta la presente </w:t>
      </w:r>
    </w:p>
    <w:p w14:paraId="0D23A3EB" w14:textId="77777777" w:rsidR="000C011C" w:rsidRPr="000C011C" w:rsidRDefault="000C011C" w:rsidP="00E865FF">
      <w:pPr>
        <w:jc w:val="both"/>
        <w:rPr>
          <w:rFonts w:cs="Times New Roman"/>
          <w:bCs/>
        </w:rPr>
      </w:pPr>
    </w:p>
    <w:p w14:paraId="2B5421B3" w14:textId="77777777" w:rsidR="000C011C" w:rsidRPr="000C011C" w:rsidRDefault="000C011C" w:rsidP="000C011C">
      <w:pPr>
        <w:jc w:val="center"/>
        <w:rPr>
          <w:rFonts w:cs="Times New Roman"/>
          <w:b/>
          <w:bCs/>
        </w:rPr>
      </w:pPr>
      <w:r>
        <w:rPr>
          <w:b/>
          <w:bCs/>
        </w:rPr>
        <w:t>DECISIÓN</w:t>
      </w:r>
    </w:p>
    <w:p w14:paraId="559D93C3" w14:textId="77777777" w:rsidR="000C011C" w:rsidRPr="000C011C" w:rsidRDefault="000C011C" w:rsidP="000C011C">
      <w:pPr>
        <w:jc w:val="center"/>
        <w:rPr>
          <w:rFonts w:cs="Times New Roman"/>
          <w:b/>
          <w:bCs/>
        </w:rPr>
      </w:pPr>
      <w:r>
        <w:rPr>
          <w:b/>
          <w:bCs/>
        </w:rPr>
        <w:t>de</w:t>
      </w:r>
    </w:p>
    <w:p w14:paraId="193A8179" w14:textId="35F03488" w:rsidR="000C011C" w:rsidRPr="000C011C" w:rsidRDefault="000C011C" w:rsidP="000C011C">
      <w:pPr>
        <w:jc w:val="center"/>
        <w:rPr>
          <w:rFonts w:cs="Times New Roman"/>
          <w:b/>
        </w:rPr>
      </w:pPr>
      <w:r>
        <w:rPr>
          <w:b/>
        </w:rPr>
        <w:t>convocatoria de becas para el curso HiT-1 de croata</w:t>
      </w:r>
      <w:r w:rsidR="00C970BE">
        <w:rPr>
          <w:b/>
        </w:rPr>
        <w:t xml:space="preserve"> </w:t>
      </w:r>
      <w:r>
        <w:rPr>
          <w:b/>
        </w:rPr>
        <w:t xml:space="preserve">en </w:t>
      </w:r>
      <w:r w:rsidR="00585F59">
        <w:rPr>
          <w:b/>
        </w:rPr>
        <w:t xml:space="preserve">línea para el año académico </w:t>
      </w:r>
      <w:r w:rsidR="00585F59" w:rsidRPr="00FF3F3C">
        <w:rPr>
          <w:b/>
        </w:rPr>
        <w:t>202</w:t>
      </w:r>
      <w:r w:rsidR="00BD0A9C" w:rsidRPr="00FF3F3C">
        <w:rPr>
          <w:b/>
        </w:rPr>
        <w:t>5</w:t>
      </w:r>
      <w:r w:rsidR="00585F59" w:rsidRPr="00FF3F3C">
        <w:rPr>
          <w:b/>
        </w:rPr>
        <w:t>/202</w:t>
      </w:r>
      <w:r w:rsidR="00BD0A9C" w:rsidRPr="00FF3F3C">
        <w:rPr>
          <w:b/>
        </w:rPr>
        <w:t>6</w:t>
      </w:r>
      <w:r w:rsidRPr="00FF3F3C">
        <w:rPr>
          <w:b/>
        </w:rPr>
        <w:t>.</w:t>
      </w:r>
    </w:p>
    <w:p w14:paraId="7485CC6E" w14:textId="77777777" w:rsidR="000C011C" w:rsidRPr="000C011C" w:rsidRDefault="000C011C" w:rsidP="000C011C">
      <w:pPr>
        <w:jc w:val="center"/>
        <w:rPr>
          <w:rFonts w:cs="Times New Roman"/>
        </w:rPr>
      </w:pPr>
    </w:p>
    <w:p w14:paraId="4C00911F" w14:textId="77777777" w:rsidR="00ED4605" w:rsidRPr="000C011C" w:rsidRDefault="009E37C4" w:rsidP="000C011C">
      <w:pPr>
        <w:jc w:val="center"/>
        <w:rPr>
          <w:rFonts w:cs="Times New Roman"/>
        </w:rPr>
      </w:pPr>
      <w:r>
        <w:t>I.</w:t>
      </w:r>
    </w:p>
    <w:p w14:paraId="4CCC2129" w14:textId="3CD73F4B" w:rsidR="00ED4605" w:rsidRPr="000C011C" w:rsidRDefault="000C011C" w:rsidP="00E865FF">
      <w:pPr>
        <w:jc w:val="both"/>
        <w:rPr>
          <w:rFonts w:cs="Times New Roman"/>
        </w:rPr>
      </w:pPr>
      <w:r>
        <w:t xml:space="preserve">Se aprueba la convocatoria de becas para el curso de aprendizaje electrónico HiT-1 de </w:t>
      </w:r>
      <w:r w:rsidR="00730E05">
        <w:t>idioma</w:t>
      </w:r>
      <w:r>
        <w:t xml:space="preserve"> croata </w:t>
      </w:r>
      <w:r w:rsidR="00DF70C5">
        <w:t>en</w:t>
      </w:r>
      <w:r w:rsidR="00585F59">
        <w:t xml:space="preserve"> el año académico </w:t>
      </w:r>
      <w:r w:rsidR="00585F59" w:rsidRPr="00FF3F3C">
        <w:t>202</w:t>
      </w:r>
      <w:r w:rsidR="00BD0A9C" w:rsidRPr="00FF3F3C">
        <w:t>5</w:t>
      </w:r>
      <w:r w:rsidR="00585F59" w:rsidRPr="00FF3F3C">
        <w:t>/202</w:t>
      </w:r>
      <w:r w:rsidR="00BD0A9C" w:rsidRPr="00FF3F3C">
        <w:t>6</w:t>
      </w:r>
      <w:r w:rsidRPr="00FF3F3C">
        <w:t>.</w:t>
      </w:r>
    </w:p>
    <w:p w14:paraId="4E210600" w14:textId="77777777" w:rsidR="00ED4605" w:rsidRPr="000C011C" w:rsidRDefault="00ED4605">
      <w:pPr>
        <w:rPr>
          <w:rFonts w:cs="Times New Roman"/>
        </w:rPr>
      </w:pPr>
    </w:p>
    <w:p w14:paraId="63EFFB40" w14:textId="77777777" w:rsidR="00ED4605" w:rsidRPr="006642DC" w:rsidRDefault="00843153" w:rsidP="006642DC">
      <w:pPr>
        <w:pStyle w:val="ListParagraph"/>
        <w:numPr>
          <w:ilvl w:val="0"/>
          <w:numId w:val="1"/>
        </w:numPr>
        <w:rPr>
          <w:b/>
          <w:bCs/>
        </w:rPr>
      </w:pPr>
      <w:r w:rsidRPr="006642DC">
        <w:rPr>
          <w:b/>
          <w:bCs/>
        </w:rPr>
        <w:t>Tipo de beca</w:t>
      </w:r>
    </w:p>
    <w:p w14:paraId="0886AA82" w14:textId="77777777" w:rsidR="006642DC" w:rsidRPr="006642DC" w:rsidRDefault="006642DC" w:rsidP="006642DC">
      <w:pPr>
        <w:pStyle w:val="ListParagraph"/>
        <w:ind w:left="1080"/>
        <w:rPr>
          <w:rFonts w:cs="Times New Roman"/>
        </w:rPr>
      </w:pPr>
    </w:p>
    <w:p w14:paraId="3147F20D" w14:textId="6FEC1E28" w:rsidR="00ED4605" w:rsidRPr="000C011C" w:rsidRDefault="00ED4605" w:rsidP="00E865FF">
      <w:pPr>
        <w:jc w:val="both"/>
        <w:rPr>
          <w:rFonts w:cs="Times New Roman"/>
        </w:rPr>
      </w:pPr>
      <w:r>
        <w:t xml:space="preserve">Se concederán hasta 10 becas para realizar el curso de aprendizaje electrónico de </w:t>
      </w:r>
      <w:r w:rsidR="00730E05">
        <w:t>idioma</w:t>
      </w:r>
      <w:r>
        <w:t xml:space="preserve"> croata para principiantes (HiT-1). El c</w:t>
      </w:r>
      <w:r w:rsidR="00585F59">
        <w:t xml:space="preserve">urso de primavera comenzará </w:t>
      </w:r>
      <w:r w:rsidR="00585F59" w:rsidRPr="00FF3F3C">
        <w:rPr>
          <w:b/>
          <w:bCs/>
        </w:rPr>
        <w:t>el</w:t>
      </w:r>
      <w:r w:rsidR="00585F59" w:rsidRPr="00FF3F3C">
        <w:t xml:space="preserve"> </w:t>
      </w:r>
      <w:r w:rsidR="00BD0A9C" w:rsidRPr="00FF3F3C">
        <w:rPr>
          <w:b/>
          <w:bCs/>
        </w:rPr>
        <w:t>2</w:t>
      </w:r>
      <w:r w:rsidR="00585F59" w:rsidRPr="00FF3F3C">
        <w:rPr>
          <w:b/>
          <w:bCs/>
        </w:rPr>
        <w:t xml:space="preserve"> de marzo de 202</w:t>
      </w:r>
      <w:r w:rsidR="00BD0A9C" w:rsidRPr="00FF3F3C">
        <w:rPr>
          <w:b/>
          <w:bCs/>
        </w:rPr>
        <w:t>6</w:t>
      </w:r>
      <w:r w:rsidR="00585F59" w:rsidRPr="00CB619C">
        <w:t xml:space="preserve"> y el de otoño</w:t>
      </w:r>
      <w:r w:rsidR="00585F59" w:rsidRPr="004B3195">
        <w:rPr>
          <w:b/>
          <w:bCs/>
        </w:rPr>
        <w:t xml:space="preserve">, </w:t>
      </w:r>
      <w:r w:rsidR="00585F59" w:rsidRPr="00FF3F3C">
        <w:rPr>
          <w:b/>
          <w:bCs/>
        </w:rPr>
        <w:t>el 1</w:t>
      </w:r>
      <w:r w:rsidR="00BD0A9C" w:rsidRPr="00FF3F3C">
        <w:rPr>
          <w:b/>
          <w:bCs/>
        </w:rPr>
        <w:t>4</w:t>
      </w:r>
      <w:r w:rsidR="00585F59" w:rsidRPr="00FF3F3C">
        <w:rPr>
          <w:b/>
          <w:bCs/>
        </w:rPr>
        <w:t xml:space="preserve"> de septiembre de 202</w:t>
      </w:r>
      <w:r w:rsidR="00BD0A9C" w:rsidRPr="00FF3F3C">
        <w:rPr>
          <w:b/>
          <w:bCs/>
        </w:rPr>
        <w:t>6</w:t>
      </w:r>
      <w:r>
        <w:t>. Encontrará información adicional en las páginas web de la Universidad de Zagreb y de la Fundación para la Emigración Croata:</w:t>
      </w:r>
    </w:p>
    <w:p w14:paraId="301DB8BC" w14:textId="77777777" w:rsidR="006642DC" w:rsidRDefault="006642DC"/>
    <w:p w14:paraId="7F44E03B" w14:textId="77777777" w:rsidR="00ED4605" w:rsidRPr="000C011C" w:rsidRDefault="00F26CBB">
      <w:pPr>
        <w:rPr>
          <w:rFonts w:cs="Times New Roman"/>
        </w:rPr>
      </w:pPr>
      <w:hyperlink r:id="rId7" w:anchor="_blank" w:history="1">
        <w:r>
          <w:rPr>
            <w:rStyle w:val="Hyperlink"/>
            <w:color w:val="auto"/>
          </w:rPr>
          <w:t>http://www.unizg.hr/homepage/learn-croatian/e-learning-course-of-croatian/</w:t>
        </w:r>
      </w:hyperlink>
    </w:p>
    <w:p w14:paraId="105B32C5" w14:textId="77777777" w:rsidR="00ED4605" w:rsidRPr="000C011C" w:rsidRDefault="00ED4605">
      <w:pPr>
        <w:rPr>
          <w:rFonts w:cs="Times New Roman"/>
        </w:rPr>
      </w:pPr>
    </w:p>
    <w:p w14:paraId="15B76272" w14:textId="77777777" w:rsidR="00ED4605" w:rsidRPr="000C011C" w:rsidRDefault="00F26CBB">
      <w:pPr>
        <w:rPr>
          <w:rFonts w:cs="Times New Roman"/>
        </w:rPr>
      </w:pPr>
      <w:hyperlink r:id="rId8" w:anchor="_blank" w:history="1">
        <w:r>
          <w:rPr>
            <w:rStyle w:val="Hyperlink"/>
            <w:color w:val="auto"/>
          </w:rPr>
          <w:t>https://matis.hr/es/programas/curso-de-idioma-croata-por-internet/</w:t>
        </w:r>
      </w:hyperlink>
    </w:p>
    <w:p w14:paraId="37486FB4" w14:textId="77777777" w:rsidR="00ED4605" w:rsidRPr="000C011C" w:rsidRDefault="00ED4605">
      <w:pPr>
        <w:rPr>
          <w:rFonts w:cs="Times New Roman"/>
        </w:rPr>
      </w:pPr>
    </w:p>
    <w:p w14:paraId="70F22062" w14:textId="4A414376" w:rsidR="00ED4605" w:rsidRPr="000C011C" w:rsidRDefault="00F962B2">
      <w:pPr>
        <w:rPr>
          <w:rFonts w:cs="Times New Roman"/>
        </w:rPr>
      </w:pPr>
      <w:r>
        <w:t>La beca cubre la matrícula de 5</w:t>
      </w:r>
      <w:r w:rsidR="00026EB4">
        <w:t>5</w:t>
      </w:r>
      <w:r>
        <w:t>0 EUR</w:t>
      </w:r>
      <w:r w:rsidR="00DF70C5">
        <w:t>,</w:t>
      </w:r>
      <w:r>
        <w:t xml:space="preserve"> que se </w:t>
      </w:r>
      <w:r w:rsidR="00A63B9A">
        <w:t>abonará</w:t>
      </w:r>
      <w:r>
        <w:t xml:space="preserve"> al organizador del curso</w:t>
      </w:r>
      <w:r w:rsidR="00607906">
        <w:t>:</w:t>
      </w:r>
      <w:r>
        <w:t xml:space="preserve"> la Escuela Universitaria de Lengua y Cultura Croata (UNISOCLAC).</w:t>
      </w:r>
    </w:p>
    <w:p w14:paraId="13D14132" w14:textId="77777777" w:rsidR="00ED4605" w:rsidRPr="000C011C" w:rsidRDefault="00ED4605">
      <w:pPr>
        <w:rPr>
          <w:rFonts w:cs="Times New Roman"/>
        </w:rPr>
      </w:pPr>
    </w:p>
    <w:p w14:paraId="5DBEDCBA" w14:textId="77777777" w:rsidR="00ED4605" w:rsidRPr="006642DC" w:rsidRDefault="00ED4605" w:rsidP="006642DC">
      <w:pPr>
        <w:pStyle w:val="ListParagraph"/>
        <w:numPr>
          <w:ilvl w:val="0"/>
          <w:numId w:val="1"/>
        </w:numPr>
        <w:rPr>
          <w:b/>
          <w:bCs/>
        </w:rPr>
      </w:pPr>
      <w:r w:rsidRPr="006642DC">
        <w:rPr>
          <w:b/>
          <w:bCs/>
        </w:rPr>
        <w:t>Requisitos y criterios de selección</w:t>
      </w:r>
    </w:p>
    <w:p w14:paraId="7E26A2EF" w14:textId="77777777" w:rsidR="006642DC" w:rsidRPr="006642DC" w:rsidRDefault="006642DC" w:rsidP="006642DC">
      <w:pPr>
        <w:pStyle w:val="ListParagraph"/>
        <w:ind w:left="1080"/>
        <w:rPr>
          <w:rFonts w:cs="Times New Roman"/>
        </w:rPr>
      </w:pPr>
    </w:p>
    <w:p w14:paraId="2B45A316" w14:textId="77777777" w:rsidR="00ED4605" w:rsidRPr="000C011C" w:rsidRDefault="00ED4605" w:rsidP="00E865FF">
      <w:pPr>
        <w:jc w:val="both"/>
        <w:rPr>
          <w:rFonts w:cs="Times New Roman"/>
        </w:rPr>
      </w:pPr>
      <w:r>
        <w:t>Las becas se conceden a los candidatos descendientes de croatas de América del Sur que viven fuera de la República de Croacia.</w:t>
      </w:r>
    </w:p>
    <w:p w14:paraId="298E4B00" w14:textId="77777777" w:rsidR="00ED4605" w:rsidRPr="000C011C" w:rsidRDefault="00ED4605" w:rsidP="00E865FF">
      <w:pPr>
        <w:jc w:val="both"/>
        <w:rPr>
          <w:rFonts w:cs="Times New Roman"/>
        </w:rPr>
      </w:pPr>
      <w:r>
        <w:t>Los solicitantes deben tener al menos 18 años y haber completado la educación secundaria.</w:t>
      </w:r>
    </w:p>
    <w:p w14:paraId="52E007D4" w14:textId="77777777" w:rsidR="00ED4605" w:rsidRPr="000C011C" w:rsidRDefault="00ED4605">
      <w:pPr>
        <w:rPr>
          <w:rFonts w:cs="Times New Roman"/>
        </w:rPr>
      </w:pPr>
    </w:p>
    <w:p w14:paraId="77993F22" w14:textId="77777777" w:rsidR="00ED4605" w:rsidRDefault="00587D85">
      <w:pPr>
        <w:rPr>
          <w:i/>
          <w:iCs/>
        </w:rPr>
      </w:pPr>
      <w:r>
        <w:rPr>
          <w:i/>
          <w:iCs/>
        </w:rPr>
        <w:t>Criterios para la selección de candidatos</w:t>
      </w:r>
    </w:p>
    <w:p w14:paraId="4D17E380" w14:textId="77777777" w:rsidR="000F0196" w:rsidRPr="000C011C" w:rsidRDefault="000F0196">
      <w:pPr>
        <w:rPr>
          <w:rFonts w:cs="Times New Roman"/>
        </w:rPr>
      </w:pPr>
    </w:p>
    <w:p w14:paraId="287F91EC" w14:textId="77777777" w:rsidR="00ED4605" w:rsidRPr="000F0196" w:rsidRDefault="00ED4605">
      <w:r>
        <w:tab/>
      </w:r>
      <w:r>
        <w:tab/>
      </w:r>
      <w:r>
        <w:tab/>
      </w:r>
      <w:r>
        <w:rPr>
          <w:b/>
          <w:bCs/>
        </w:rPr>
        <w:t xml:space="preserve">Criterios </w:t>
      </w:r>
      <w:r>
        <w:rPr>
          <w:b/>
          <w:bCs/>
        </w:rPr>
        <w:tab/>
      </w:r>
      <w:r>
        <w:rPr>
          <w:b/>
          <w:bCs/>
        </w:rPr>
        <w:tab/>
      </w:r>
      <w:r>
        <w:rPr>
          <w:b/>
          <w:bCs/>
        </w:rPr>
        <w:tab/>
      </w:r>
      <w:r>
        <w:rPr>
          <w:b/>
          <w:bCs/>
        </w:rPr>
        <w:tab/>
      </w:r>
      <w:r>
        <w:rPr>
          <w:b/>
          <w:bCs/>
        </w:rPr>
        <w:tab/>
        <w:t>Prueba de cumplimiento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9"/>
        <w:gridCol w:w="4544"/>
        <w:gridCol w:w="4344"/>
      </w:tblGrid>
      <w:tr w:rsidR="006642DC" w:rsidRPr="000C011C" w14:paraId="26D7E93D" w14:textId="77777777" w:rsidTr="006642DC">
        <w:tc>
          <w:tcPr>
            <w:tcW w:w="519" w:type="dxa"/>
            <w:tcBorders>
              <w:top w:val="single" w:sz="1" w:space="0" w:color="000000"/>
              <w:left w:val="single" w:sz="1" w:space="0" w:color="000000"/>
              <w:bottom w:val="single" w:sz="1" w:space="0" w:color="000000"/>
            </w:tcBorders>
          </w:tcPr>
          <w:p w14:paraId="410DDE34" w14:textId="77777777" w:rsidR="006642DC" w:rsidRPr="000C011C" w:rsidRDefault="006642DC">
            <w:pPr>
              <w:pStyle w:val="TableContents"/>
              <w:rPr>
                <w:rFonts w:cs="Times New Roman"/>
              </w:rPr>
            </w:pPr>
            <w:r>
              <w:t>1</w:t>
            </w:r>
          </w:p>
        </w:tc>
        <w:tc>
          <w:tcPr>
            <w:tcW w:w="4544" w:type="dxa"/>
            <w:tcBorders>
              <w:top w:val="single" w:sz="1" w:space="0" w:color="000000"/>
              <w:left w:val="single" w:sz="1" w:space="0" w:color="000000"/>
              <w:bottom w:val="single" w:sz="1" w:space="0" w:color="000000"/>
            </w:tcBorders>
          </w:tcPr>
          <w:p w14:paraId="4C125811" w14:textId="77777777" w:rsidR="006642DC" w:rsidRPr="000C011C" w:rsidRDefault="006642DC">
            <w:pPr>
              <w:rPr>
                <w:rFonts w:cs="Times New Roman"/>
              </w:rPr>
            </w:pPr>
            <w:r>
              <w:t>Interés del candidato en aprender croata</w:t>
            </w:r>
          </w:p>
        </w:tc>
        <w:tc>
          <w:tcPr>
            <w:tcW w:w="4344" w:type="dxa"/>
            <w:tcBorders>
              <w:top w:val="single" w:sz="2" w:space="0" w:color="000000"/>
              <w:left w:val="single" w:sz="1" w:space="0" w:color="000000"/>
              <w:bottom w:val="single" w:sz="1" w:space="0" w:color="000000"/>
              <w:right w:val="single" w:sz="4" w:space="0" w:color="auto"/>
            </w:tcBorders>
          </w:tcPr>
          <w:p w14:paraId="76C96295" w14:textId="77777777" w:rsidR="006642DC" w:rsidRPr="000C011C" w:rsidRDefault="006642DC">
            <w:pPr>
              <w:pStyle w:val="TableContents"/>
              <w:rPr>
                <w:rFonts w:cs="Times New Roman"/>
              </w:rPr>
            </w:pPr>
            <w:r>
              <w:t>Carta de motivación de al menos 250 palabras</w:t>
            </w:r>
          </w:p>
        </w:tc>
      </w:tr>
      <w:tr w:rsidR="006642DC" w:rsidRPr="000C011C" w14:paraId="65353047" w14:textId="77777777" w:rsidTr="006642DC">
        <w:tc>
          <w:tcPr>
            <w:tcW w:w="519" w:type="dxa"/>
            <w:tcBorders>
              <w:left w:val="single" w:sz="1" w:space="0" w:color="000000"/>
              <w:bottom w:val="single" w:sz="1" w:space="0" w:color="000000"/>
            </w:tcBorders>
          </w:tcPr>
          <w:p w14:paraId="441B8D6B" w14:textId="77777777" w:rsidR="006642DC" w:rsidRPr="000C011C" w:rsidRDefault="006642DC">
            <w:pPr>
              <w:pStyle w:val="TableContents"/>
              <w:rPr>
                <w:rFonts w:cs="Times New Roman"/>
              </w:rPr>
            </w:pPr>
            <w:r>
              <w:t>2</w:t>
            </w:r>
          </w:p>
        </w:tc>
        <w:tc>
          <w:tcPr>
            <w:tcW w:w="4544" w:type="dxa"/>
            <w:tcBorders>
              <w:left w:val="single" w:sz="1" w:space="0" w:color="000000"/>
              <w:bottom w:val="single" w:sz="1" w:space="0" w:color="000000"/>
            </w:tcBorders>
          </w:tcPr>
          <w:p w14:paraId="700D2DEA" w14:textId="77777777" w:rsidR="006642DC" w:rsidRPr="000C011C" w:rsidRDefault="006642DC">
            <w:pPr>
              <w:rPr>
                <w:rFonts w:cs="Times New Roman"/>
              </w:rPr>
            </w:pPr>
            <w:r>
              <w:t>Experiencia del candidato en el aprendizaje electrónico</w:t>
            </w:r>
          </w:p>
        </w:tc>
        <w:tc>
          <w:tcPr>
            <w:tcW w:w="4344" w:type="dxa"/>
            <w:tcBorders>
              <w:left w:val="single" w:sz="1" w:space="0" w:color="000000"/>
              <w:bottom w:val="single" w:sz="1" w:space="0" w:color="000000"/>
              <w:right w:val="single" w:sz="4" w:space="0" w:color="auto"/>
            </w:tcBorders>
          </w:tcPr>
          <w:p w14:paraId="44A7675D" w14:textId="77777777" w:rsidR="006642DC" w:rsidRPr="000C011C" w:rsidRDefault="006642DC" w:rsidP="00F00D85">
            <w:pPr>
              <w:pStyle w:val="TableContents"/>
              <w:rPr>
                <w:rFonts w:cs="Times New Roman"/>
              </w:rPr>
            </w:pPr>
            <w:r>
              <w:t>Información pertinente del CV</w:t>
            </w:r>
          </w:p>
        </w:tc>
      </w:tr>
      <w:tr w:rsidR="006642DC" w:rsidRPr="000C011C" w14:paraId="0C7FDA13" w14:textId="77777777" w:rsidTr="006642DC">
        <w:tc>
          <w:tcPr>
            <w:tcW w:w="519" w:type="dxa"/>
            <w:tcBorders>
              <w:left w:val="single" w:sz="1" w:space="0" w:color="000000"/>
              <w:bottom w:val="single" w:sz="1" w:space="0" w:color="000000"/>
            </w:tcBorders>
          </w:tcPr>
          <w:p w14:paraId="4489F74C" w14:textId="77777777" w:rsidR="006642DC" w:rsidRPr="000C011C" w:rsidRDefault="006642DC" w:rsidP="00840460">
            <w:pPr>
              <w:pStyle w:val="TableContents"/>
              <w:rPr>
                <w:rFonts w:cs="Times New Roman"/>
              </w:rPr>
            </w:pPr>
            <w:r>
              <w:t>3</w:t>
            </w:r>
          </w:p>
        </w:tc>
        <w:tc>
          <w:tcPr>
            <w:tcW w:w="4544" w:type="dxa"/>
            <w:tcBorders>
              <w:left w:val="single" w:sz="1" w:space="0" w:color="000000"/>
              <w:bottom w:val="single" w:sz="1" w:space="0" w:color="000000"/>
            </w:tcBorders>
          </w:tcPr>
          <w:p w14:paraId="7BE100D6" w14:textId="77777777" w:rsidR="006642DC" w:rsidRPr="000C011C" w:rsidRDefault="006642DC" w:rsidP="00840460">
            <w:pPr>
              <w:rPr>
                <w:rFonts w:cs="Times New Roman"/>
              </w:rPr>
            </w:pPr>
            <w:r>
              <w:t>Nivel de inglés del candidato</w:t>
            </w:r>
          </w:p>
        </w:tc>
        <w:tc>
          <w:tcPr>
            <w:tcW w:w="4344" w:type="dxa"/>
            <w:tcBorders>
              <w:left w:val="single" w:sz="1" w:space="0" w:color="000000"/>
              <w:bottom w:val="single" w:sz="1" w:space="0" w:color="000000"/>
              <w:right w:val="single" w:sz="4" w:space="0" w:color="auto"/>
            </w:tcBorders>
          </w:tcPr>
          <w:p w14:paraId="01EA16F8" w14:textId="77777777" w:rsidR="006642DC" w:rsidRPr="000C011C" w:rsidRDefault="006642DC" w:rsidP="00840460">
            <w:pPr>
              <w:pStyle w:val="TableContents"/>
              <w:rPr>
                <w:rFonts w:cs="Times New Roman"/>
              </w:rPr>
            </w:pPr>
            <w:r>
              <w:t>Información pertinente del CV</w:t>
            </w:r>
          </w:p>
        </w:tc>
      </w:tr>
      <w:tr w:rsidR="006642DC" w:rsidRPr="000C011C" w14:paraId="5D6606B1" w14:textId="77777777" w:rsidTr="006642DC">
        <w:tc>
          <w:tcPr>
            <w:tcW w:w="519" w:type="dxa"/>
            <w:tcBorders>
              <w:left w:val="single" w:sz="1" w:space="0" w:color="000000"/>
              <w:bottom w:val="single" w:sz="1" w:space="0" w:color="000000"/>
            </w:tcBorders>
          </w:tcPr>
          <w:p w14:paraId="1FDDC44D" w14:textId="77777777" w:rsidR="006642DC" w:rsidRPr="000C011C" w:rsidRDefault="006642DC" w:rsidP="00840460">
            <w:pPr>
              <w:pStyle w:val="TableContents"/>
              <w:rPr>
                <w:rFonts w:cs="Times New Roman"/>
              </w:rPr>
            </w:pPr>
            <w:r>
              <w:t>4</w:t>
            </w:r>
          </w:p>
        </w:tc>
        <w:tc>
          <w:tcPr>
            <w:tcW w:w="4544" w:type="dxa"/>
            <w:tcBorders>
              <w:left w:val="single" w:sz="1" w:space="0" w:color="000000"/>
              <w:bottom w:val="single" w:sz="1" w:space="0" w:color="000000"/>
            </w:tcBorders>
          </w:tcPr>
          <w:p w14:paraId="19C08DB1" w14:textId="77777777" w:rsidR="006642DC" w:rsidRPr="000C011C" w:rsidRDefault="006642DC" w:rsidP="00840460">
            <w:pPr>
              <w:rPr>
                <w:rFonts w:cs="Times New Roman"/>
              </w:rPr>
            </w:pPr>
            <w:r>
              <w:t>El candidato tiene residencia permanente en Sudamérica</w:t>
            </w:r>
          </w:p>
        </w:tc>
        <w:tc>
          <w:tcPr>
            <w:tcW w:w="4344" w:type="dxa"/>
            <w:tcBorders>
              <w:left w:val="single" w:sz="1" w:space="0" w:color="000000"/>
              <w:bottom w:val="single" w:sz="1" w:space="0" w:color="000000"/>
              <w:right w:val="single" w:sz="4" w:space="0" w:color="auto"/>
            </w:tcBorders>
          </w:tcPr>
          <w:p w14:paraId="0B086DB9" w14:textId="77777777" w:rsidR="006642DC" w:rsidRPr="000C011C" w:rsidRDefault="006642DC" w:rsidP="00840460">
            <w:pPr>
              <w:pStyle w:val="TableContents"/>
              <w:rPr>
                <w:rFonts w:cs="Times New Roman"/>
              </w:rPr>
            </w:pPr>
            <w:r>
              <w:t>Información pertinente del CV</w:t>
            </w:r>
          </w:p>
        </w:tc>
      </w:tr>
      <w:tr w:rsidR="006642DC" w:rsidRPr="000C011C" w14:paraId="04A0822F" w14:textId="77777777" w:rsidTr="006642DC">
        <w:tc>
          <w:tcPr>
            <w:tcW w:w="519" w:type="dxa"/>
            <w:tcBorders>
              <w:top w:val="single" w:sz="4" w:space="0" w:color="auto"/>
              <w:left w:val="single" w:sz="4" w:space="0" w:color="auto"/>
              <w:bottom w:val="single" w:sz="1" w:space="0" w:color="000000"/>
            </w:tcBorders>
          </w:tcPr>
          <w:p w14:paraId="2E1BAA80" w14:textId="77777777" w:rsidR="006642DC" w:rsidRPr="000C011C" w:rsidRDefault="006642DC" w:rsidP="00840460">
            <w:pPr>
              <w:pStyle w:val="TableContents"/>
              <w:rPr>
                <w:rFonts w:cs="Times New Roman"/>
              </w:rPr>
            </w:pPr>
            <w:r>
              <w:lastRenderedPageBreak/>
              <w:t>5</w:t>
            </w:r>
          </w:p>
        </w:tc>
        <w:tc>
          <w:tcPr>
            <w:tcW w:w="4544" w:type="dxa"/>
            <w:tcBorders>
              <w:top w:val="single" w:sz="4" w:space="0" w:color="auto"/>
              <w:left w:val="single" w:sz="1" w:space="0" w:color="000000"/>
              <w:bottom w:val="single" w:sz="1" w:space="0" w:color="000000"/>
            </w:tcBorders>
          </w:tcPr>
          <w:p w14:paraId="7668CBC2" w14:textId="77777777" w:rsidR="006642DC" w:rsidRPr="000C011C" w:rsidRDefault="006642DC" w:rsidP="00840460">
            <w:pPr>
              <w:rPr>
                <w:rFonts w:cs="Times New Roman"/>
              </w:rPr>
            </w:pPr>
            <w:r>
              <w:t>El candidato tiene residencia permanente fuera de la República de Croacia</w:t>
            </w:r>
          </w:p>
        </w:tc>
        <w:tc>
          <w:tcPr>
            <w:tcW w:w="4344" w:type="dxa"/>
            <w:tcBorders>
              <w:top w:val="single" w:sz="4" w:space="0" w:color="auto"/>
              <w:left w:val="single" w:sz="1" w:space="0" w:color="000000"/>
              <w:bottom w:val="single" w:sz="1" w:space="0" w:color="000000"/>
              <w:right w:val="single" w:sz="4" w:space="0" w:color="auto"/>
            </w:tcBorders>
          </w:tcPr>
          <w:p w14:paraId="2D5DDAD2" w14:textId="77777777" w:rsidR="006642DC" w:rsidRPr="000C011C" w:rsidRDefault="006642DC" w:rsidP="00840460">
            <w:pPr>
              <w:pStyle w:val="TableContents"/>
              <w:rPr>
                <w:rFonts w:cs="Times New Roman"/>
              </w:rPr>
            </w:pPr>
            <w:r>
              <w:t>Información pertinente del CV</w:t>
            </w:r>
          </w:p>
        </w:tc>
      </w:tr>
      <w:tr w:rsidR="006642DC" w:rsidRPr="000C011C" w14:paraId="7CD39531" w14:textId="77777777" w:rsidTr="006642DC">
        <w:tc>
          <w:tcPr>
            <w:tcW w:w="519" w:type="dxa"/>
            <w:tcBorders>
              <w:left w:val="single" w:sz="1" w:space="0" w:color="000000"/>
              <w:bottom w:val="single" w:sz="2" w:space="0" w:color="000000"/>
            </w:tcBorders>
          </w:tcPr>
          <w:p w14:paraId="1CAEFB06" w14:textId="77777777" w:rsidR="006642DC" w:rsidRPr="000C011C" w:rsidRDefault="006642DC" w:rsidP="00840460">
            <w:pPr>
              <w:pStyle w:val="TableContents"/>
              <w:rPr>
                <w:rFonts w:cs="Times New Roman"/>
              </w:rPr>
            </w:pPr>
            <w:r>
              <w:t>6</w:t>
            </w:r>
          </w:p>
        </w:tc>
        <w:tc>
          <w:tcPr>
            <w:tcW w:w="4544" w:type="dxa"/>
            <w:tcBorders>
              <w:left w:val="single" w:sz="1" w:space="0" w:color="000000"/>
              <w:bottom w:val="single" w:sz="2" w:space="0" w:color="000000"/>
            </w:tcBorders>
          </w:tcPr>
          <w:p w14:paraId="7FE0E6A0" w14:textId="77777777" w:rsidR="006642DC" w:rsidRPr="000C011C" w:rsidRDefault="006642DC" w:rsidP="00840460">
            <w:pPr>
              <w:rPr>
                <w:rFonts w:cs="Times New Roman"/>
              </w:rPr>
            </w:pPr>
            <w:r>
              <w:t xml:space="preserve">El candidato es un miembro activo de la comunidad croata en su país </w:t>
            </w:r>
          </w:p>
        </w:tc>
        <w:tc>
          <w:tcPr>
            <w:tcW w:w="4344" w:type="dxa"/>
            <w:tcBorders>
              <w:left w:val="single" w:sz="1" w:space="0" w:color="000000"/>
              <w:bottom w:val="single" w:sz="2" w:space="0" w:color="000000"/>
              <w:right w:val="single" w:sz="4" w:space="0" w:color="auto"/>
            </w:tcBorders>
          </w:tcPr>
          <w:p w14:paraId="71FC72F8" w14:textId="77777777" w:rsidR="006642DC" w:rsidRPr="000C011C" w:rsidRDefault="006642DC" w:rsidP="00840460">
            <w:pPr>
              <w:pStyle w:val="TableContents"/>
              <w:rPr>
                <w:rFonts w:cs="Times New Roman"/>
              </w:rPr>
            </w:pPr>
            <w:r>
              <w:t>Información pertinente del CV</w:t>
            </w:r>
          </w:p>
        </w:tc>
      </w:tr>
      <w:tr w:rsidR="006642DC" w:rsidRPr="000C011C" w14:paraId="3A57C744" w14:textId="77777777" w:rsidTr="006642DC">
        <w:tc>
          <w:tcPr>
            <w:tcW w:w="519" w:type="dxa"/>
            <w:tcBorders>
              <w:top w:val="single" w:sz="2" w:space="0" w:color="000000"/>
              <w:left w:val="single" w:sz="2" w:space="0" w:color="000000"/>
              <w:bottom w:val="single" w:sz="4" w:space="0" w:color="auto"/>
              <w:right w:val="single" w:sz="2" w:space="0" w:color="000000"/>
            </w:tcBorders>
          </w:tcPr>
          <w:p w14:paraId="5C0F77CE" w14:textId="77777777" w:rsidR="006642DC" w:rsidRPr="000C011C" w:rsidRDefault="006642DC">
            <w:pPr>
              <w:pStyle w:val="TableContents"/>
              <w:rPr>
                <w:rFonts w:cs="Times New Roman"/>
              </w:rPr>
            </w:pPr>
            <w:r>
              <w:t>7</w:t>
            </w:r>
          </w:p>
        </w:tc>
        <w:tc>
          <w:tcPr>
            <w:tcW w:w="4544" w:type="dxa"/>
            <w:tcBorders>
              <w:top w:val="single" w:sz="2" w:space="0" w:color="000000"/>
              <w:left w:val="single" w:sz="2" w:space="0" w:color="000000"/>
              <w:bottom w:val="single" w:sz="4" w:space="0" w:color="auto"/>
              <w:right w:val="single" w:sz="2" w:space="0" w:color="000000"/>
            </w:tcBorders>
          </w:tcPr>
          <w:p w14:paraId="5873EF2E" w14:textId="77777777" w:rsidR="006642DC" w:rsidRPr="000C011C" w:rsidRDefault="006642DC" w:rsidP="00F00D85">
            <w:pPr>
              <w:rPr>
                <w:rFonts w:cs="Times New Roman"/>
              </w:rPr>
            </w:pPr>
            <w:r>
              <w:t>El candidato es un miembro activo de otra comunidad de expatriados</w:t>
            </w:r>
          </w:p>
        </w:tc>
        <w:tc>
          <w:tcPr>
            <w:tcW w:w="4344" w:type="dxa"/>
            <w:tcBorders>
              <w:top w:val="single" w:sz="2" w:space="0" w:color="000000"/>
              <w:left w:val="single" w:sz="2" w:space="0" w:color="000000"/>
              <w:bottom w:val="single" w:sz="4" w:space="0" w:color="auto"/>
              <w:right w:val="single" w:sz="4" w:space="0" w:color="auto"/>
            </w:tcBorders>
          </w:tcPr>
          <w:p w14:paraId="72AB8D47" w14:textId="77777777" w:rsidR="006642DC" w:rsidRPr="000C011C" w:rsidRDefault="006642DC" w:rsidP="00F00D85">
            <w:pPr>
              <w:pStyle w:val="TableContents"/>
              <w:rPr>
                <w:rFonts w:cs="Times New Roman"/>
              </w:rPr>
            </w:pPr>
            <w:r>
              <w:t>Información pertinente del CV</w:t>
            </w:r>
          </w:p>
        </w:tc>
      </w:tr>
    </w:tbl>
    <w:p w14:paraId="548459E3" w14:textId="77777777" w:rsidR="00ED4605" w:rsidRPr="000C011C" w:rsidRDefault="00ED4605">
      <w:pPr>
        <w:rPr>
          <w:rFonts w:cs="Times New Roman"/>
          <w:b/>
          <w:bCs/>
        </w:rPr>
      </w:pPr>
      <w:r>
        <w:tab/>
      </w:r>
    </w:p>
    <w:p w14:paraId="74793FAA" w14:textId="77777777" w:rsidR="00ED4605" w:rsidRPr="000C011C" w:rsidRDefault="00ED4605">
      <w:pPr>
        <w:rPr>
          <w:rFonts w:cs="Times New Roman"/>
          <w:b/>
          <w:bCs/>
        </w:rPr>
      </w:pPr>
    </w:p>
    <w:p w14:paraId="6A8C53AB" w14:textId="77777777" w:rsidR="00ED4605" w:rsidRPr="000C011C" w:rsidRDefault="00ED4605">
      <w:pPr>
        <w:rPr>
          <w:rFonts w:cs="Times New Roman"/>
        </w:rPr>
      </w:pPr>
      <w:r>
        <w:rPr>
          <w:b/>
          <w:bCs/>
        </w:rPr>
        <w:t>III. Documentos requeridos</w:t>
      </w:r>
    </w:p>
    <w:p w14:paraId="2472AB27" w14:textId="77777777" w:rsidR="00ED4605" w:rsidRPr="000C011C" w:rsidRDefault="00ED4605">
      <w:pPr>
        <w:rPr>
          <w:rFonts w:cs="Times New Roman"/>
        </w:rPr>
      </w:pPr>
      <w:r>
        <w:t>Los solicitantes de la beca deberán adjuntar los siguientes documentos.</w:t>
      </w:r>
    </w:p>
    <w:p w14:paraId="5E1CBD73" w14:textId="77777777" w:rsidR="00ED4605" w:rsidRPr="000C011C" w:rsidRDefault="00ED4605">
      <w:pPr>
        <w:rPr>
          <w:rFonts w:cs="Times New Roman"/>
        </w:rPr>
      </w:pPr>
    </w:p>
    <w:p w14:paraId="0F9CCD28" w14:textId="30756B00" w:rsidR="00ED4605" w:rsidRPr="000C011C" w:rsidRDefault="00ED4605" w:rsidP="00E865FF">
      <w:pPr>
        <w:jc w:val="both"/>
        <w:rPr>
          <w:rFonts w:cs="Times New Roman"/>
        </w:rPr>
      </w:pPr>
      <w:r>
        <w:t xml:space="preserve">1. El </w:t>
      </w:r>
      <w:r>
        <w:rPr>
          <w:b/>
          <w:bCs/>
        </w:rPr>
        <w:t>FORMULARIO DE SOLICITUD</w:t>
      </w:r>
      <w:r>
        <w:t xml:space="preserve"> descargado del sitio web, que</w:t>
      </w:r>
      <w:r w:rsidR="00D528D5">
        <w:t xml:space="preserve"> hay que </w:t>
      </w:r>
      <w:r>
        <w:t>rellenar y enviar a la siguiente direcci</w:t>
      </w:r>
      <w:r w:rsidR="00FF3F3C">
        <w:t>ó</w:t>
      </w:r>
      <w:r>
        <w:t>n de correo electrónico: ecroatian@</w:t>
      </w:r>
      <w:r w:rsidR="00BD0A9C" w:rsidRPr="009223D4">
        <w:rPr>
          <w:rFonts w:cs="Times New Roman"/>
        </w:rPr>
        <w:t>unizg.hr</w:t>
      </w:r>
      <w:r>
        <w:t>.</w:t>
      </w:r>
    </w:p>
    <w:p w14:paraId="0D772BFC" w14:textId="77777777" w:rsidR="00ED4605" w:rsidRPr="000C011C" w:rsidRDefault="00ED4605">
      <w:pPr>
        <w:rPr>
          <w:rFonts w:cs="Times New Roman"/>
        </w:rPr>
      </w:pPr>
    </w:p>
    <w:p w14:paraId="2FDF1BB8" w14:textId="77777777" w:rsidR="00ED4605" w:rsidRPr="000C011C" w:rsidRDefault="00ED4605" w:rsidP="00E865FF">
      <w:pPr>
        <w:jc w:val="both"/>
        <w:rPr>
          <w:rFonts w:cs="Times New Roman"/>
        </w:rPr>
      </w:pPr>
      <w:r>
        <w:t xml:space="preserve">2. </w:t>
      </w:r>
      <w:r>
        <w:rPr>
          <w:b/>
          <w:bCs/>
        </w:rPr>
        <w:t xml:space="preserve">CV </w:t>
      </w:r>
      <w:r>
        <w:t xml:space="preserve">con información sobre la ascendencia croata, el lugar de residencia y la residencia permanente, el nivel de educación completado, el nivel de inglés, la experiencia con el aprendizaje electrónico, la pertenencia a comunidades o clubes croatas y cualquier actividad relacionada con el idioma croata (por ejemplo, grupo folclórico, artículos sobre temas </w:t>
      </w:r>
      <w:r w:rsidR="00BE7D29">
        <w:t>relacionados</w:t>
      </w:r>
      <w:r>
        <w:t>, música, etc.).</w:t>
      </w:r>
    </w:p>
    <w:p w14:paraId="1D372C06" w14:textId="77777777" w:rsidR="00ED4605" w:rsidRPr="000C011C" w:rsidRDefault="00ED4605">
      <w:pPr>
        <w:rPr>
          <w:rFonts w:cs="Times New Roman"/>
        </w:rPr>
      </w:pPr>
    </w:p>
    <w:p w14:paraId="68A0B546" w14:textId="77777777" w:rsidR="00ED4605" w:rsidRPr="000C011C" w:rsidRDefault="00ED4605" w:rsidP="00E865FF">
      <w:pPr>
        <w:jc w:val="both"/>
        <w:rPr>
          <w:rFonts w:cs="Times New Roman"/>
        </w:rPr>
      </w:pPr>
      <w:r>
        <w:t xml:space="preserve">3. </w:t>
      </w:r>
      <w:r>
        <w:rPr>
          <w:b/>
          <w:bCs/>
        </w:rPr>
        <w:t>CARTA DE MOTIVACIÓN</w:t>
      </w:r>
      <w:r>
        <w:t xml:space="preserve"> en la que explique la motivación del candidato para aprender croata y su futuro uso de la lengua croata. Si el candidato es capaz de presentarse brevemente en croata, puede hacerlo al final de la carta. Deberá indicar la duración deseada del curso (que se aceptará en la medida de lo posible, puesto que queda a discreción del comité).</w:t>
      </w:r>
    </w:p>
    <w:p w14:paraId="78572920" w14:textId="77777777" w:rsidR="00ED4605" w:rsidRPr="000C011C" w:rsidRDefault="00ED4605" w:rsidP="00E865FF">
      <w:pPr>
        <w:jc w:val="both"/>
        <w:rPr>
          <w:rFonts w:cs="Times New Roman"/>
        </w:rPr>
      </w:pPr>
    </w:p>
    <w:p w14:paraId="42D1A3A4" w14:textId="77777777" w:rsidR="00ED4605" w:rsidRPr="000C011C" w:rsidRDefault="00B069F5" w:rsidP="00E865FF">
      <w:pPr>
        <w:jc w:val="both"/>
        <w:rPr>
          <w:rFonts w:cs="Times New Roman"/>
        </w:rPr>
      </w:pPr>
      <w:r>
        <w:t xml:space="preserve">4. A ser posible, es preferible que se adjunten copias de los documentos que acrediten la ascendencia o la ciudadanía croata, así como pruebas del dominio del inglés, de la experiencia con el aprendizaje electrónico y de la </w:t>
      </w:r>
      <w:r w:rsidR="002467CF">
        <w:t>participación</w:t>
      </w:r>
      <w:r>
        <w:t xml:space="preserve"> en las comunidades croatas.</w:t>
      </w:r>
    </w:p>
    <w:p w14:paraId="7F7F9D85" w14:textId="77777777" w:rsidR="00ED4605" w:rsidRPr="000C011C" w:rsidRDefault="00ED4605" w:rsidP="00E865FF">
      <w:pPr>
        <w:jc w:val="both"/>
        <w:rPr>
          <w:rFonts w:cs="Times New Roman"/>
        </w:rPr>
      </w:pPr>
    </w:p>
    <w:p w14:paraId="5DCAFA70" w14:textId="107695A6" w:rsidR="00ED4605" w:rsidRPr="000C011C" w:rsidRDefault="00ED4605" w:rsidP="006D0EB6">
      <w:pPr>
        <w:jc w:val="both"/>
        <w:rPr>
          <w:rFonts w:cs="Times New Roman"/>
        </w:rPr>
      </w:pPr>
      <w:r>
        <w:t xml:space="preserve">5. </w:t>
      </w:r>
      <w:r>
        <w:rPr>
          <w:b/>
        </w:rPr>
        <w:t>La fecha límite para presentar la</w:t>
      </w:r>
      <w:r w:rsidR="00585F59">
        <w:rPr>
          <w:b/>
        </w:rPr>
        <w:t xml:space="preserve">s solicitudes en línea es el </w:t>
      </w:r>
      <w:r w:rsidR="00BD0A9C" w:rsidRPr="00FF3F3C">
        <w:rPr>
          <w:b/>
        </w:rPr>
        <w:t>6</w:t>
      </w:r>
      <w:r w:rsidR="00585F59" w:rsidRPr="00FF3F3C">
        <w:rPr>
          <w:b/>
        </w:rPr>
        <w:t xml:space="preserve"> </w:t>
      </w:r>
      <w:r w:rsidRPr="00FF3F3C">
        <w:rPr>
          <w:b/>
        </w:rPr>
        <w:t xml:space="preserve">de </w:t>
      </w:r>
      <w:r w:rsidR="00BD0A9C" w:rsidRPr="00FF3F3C">
        <w:rPr>
          <w:b/>
        </w:rPr>
        <w:t>f</w:t>
      </w:r>
      <w:r w:rsidR="0081554F" w:rsidRPr="00FF3F3C">
        <w:rPr>
          <w:b/>
        </w:rPr>
        <w:t>e</w:t>
      </w:r>
      <w:r w:rsidR="00BD0A9C" w:rsidRPr="00FF3F3C">
        <w:rPr>
          <w:b/>
        </w:rPr>
        <w:t>br</w:t>
      </w:r>
      <w:r w:rsidRPr="00FF3F3C">
        <w:rPr>
          <w:b/>
        </w:rPr>
        <w:t>ero de 202</w:t>
      </w:r>
      <w:r w:rsidR="00BD0A9C" w:rsidRPr="00FF3F3C">
        <w:rPr>
          <w:b/>
        </w:rPr>
        <w:t>6</w:t>
      </w:r>
      <w:r w:rsidRPr="00FF3F3C">
        <w:rPr>
          <w:b/>
        </w:rPr>
        <w:t>.</w:t>
      </w:r>
      <w:r w:rsidR="00585F59" w:rsidRPr="00FF3F3C">
        <w:t xml:space="preserve"> </w:t>
      </w:r>
      <w:r w:rsidR="00585F59" w:rsidRPr="00FF3F3C">
        <w:rPr>
          <w:b/>
          <w:bCs/>
        </w:rPr>
        <w:t xml:space="preserve">El </w:t>
      </w:r>
      <w:r w:rsidR="00BD0A9C" w:rsidRPr="00FF3F3C">
        <w:rPr>
          <w:b/>
          <w:bCs/>
        </w:rPr>
        <w:t>13</w:t>
      </w:r>
      <w:r w:rsidRPr="00FF3F3C">
        <w:rPr>
          <w:b/>
          <w:bCs/>
        </w:rPr>
        <w:t xml:space="preserve"> de febrero de 202</w:t>
      </w:r>
      <w:r w:rsidR="00BD0A9C" w:rsidRPr="00FF3F3C">
        <w:rPr>
          <w:b/>
          <w:bCs/>
        </w:rPr>
        <w:t>6</w:t>
      </w:r>
      <w:r>
        <w:t xml:space="preserve"> se publicará en la página web de la Universidad de Zagreb un anuncio sobre las becas concedidas a los candidatos y se enviará</w:t>
      </w:r>
      <w:r w:rsidR="004F08BC">
        <w:t xml:space="preserve"> asimismo dicha información</w:t>
      </w:r>
      <w:r>
        <w:t xml:space="preserve"> a los candidatos a sus direcciones de correo electrónico personales.</w:t>
      </w:r>
    </w:p>
    <w:p w14:paraId="4EF69618" w14:textId="77777777" w:rsidR="00ED4605" w:rsidRPr="000C011C" w:rsidRDefault="00ED4605" w:rsidP="00E865FF">
      <w:pPr>
        <w:jc w:val="both"/>
        <w:rPr>
          <w:rFonts w:cs="Times New Roman"/>
        </w:rPr>
      </w:pPr>
    </w:p>
    <w:p w14:paraId="64E8F6C6" w14:textId="77777777" w:rsidR="00ED4605" w:rsidRPr="000C011C" w:rsidRDefault="00436A86">
      <w:pPr>
        <w:rPr>
          <w:rFonts w:cs="Times New Roman"/>
        </w:rPr>
      </w:pPr>
      <w:r>
        <w:rPr>
          <w:b/>
          <w:bCs/>
        </w:rPr>
        <w:t>IV. Solicitud</w:t>
      </w:r>
    </w:p>
    <w:p w14:paraId="585004E3" w14:textId="77777777" w:rsidR="00ED4605" w:rsidRPr="000C011C" w:rsidRDefault="00ED4605" w:rsidP="00E865FF">
      <w:pPr>
        <w:jc w:val="both"/>
        <w:rPr>
          <w:rFonts w:cs="Times New Roman"/>
        </w:rPr>
      </w:pPr>
      <w:r>
        <w:t>Esta convocatoria se publicará en la página web de la Universidad de Zagreb y de la Fundación para la Emigración Croata.</w:t>
      </w:r>
    </w:p>
    <w:p w14:paraId="10D85514" w14:textId="77777777" w:rsidR="00ED4605" w:rsidRPr="000C011C" w:rsidRDefault="00ED4605">
      <w:pPr>
        <w:rPr>
          <w:rFonts w:cs="Times New Roman"/>
        </w:rPr>
      </w:pPr>
    </w:p>
    <w:p w14:paraId="5644A739" w14:textId="77777777" w:rsidR="00ED4605" w:rsidRPr="000C011C" w:rsidRDefault="00ED4605">
      <w:pPr>
        <w:rPr>
          <w:rFonts w:cs="Times New Roman"/>
        </w:rPr>
      </w:pPr>
    </w:p>
    <w:p w14:paraId="22D01013" w14:textId="02879BBF" w:rsidR="00436A86" w:rsidRDefault="00436A86">
      <w:r>
        <w:t>Los documentos solicitados deben enviarse a la siguiente direcci</w:t>
      </w:r>
      <w:r w:rsidR="00FF3F3C">
        <w:t>ó</w:t>
      </w:r>
      <w:r>
        <w:t>n de correo electrónico:</w:t>
      </w:r>
    </w:p>
    <w:p w14:paraId="77B74EB5" w14:textId="33A32E09" w:rsidR="00427CA3" w:rsidRPr="00FF3F3C" w:rsidRDefault="00427CA3">
      <w:pPr>
        <w:rPr>
          <w:b/>
          <w:bCs/>
        </w:rPr>
      </w:pPr>
      <w:hyperlink r:id="rId9" w:history="1">
        <w:r w:rsidRPr="00FF3F3C">
          <w:rPr>
            <w:rStyle w:val="Hyperlink"/>
            <w:b/>
            <w:bCs/>
            <w:color w:val="auto"/>
            <w:u w:val="none"/>
          </w:rPr>
          <w:t>ecroatian@unizg.hr</w:t>
        </w:r>
      </w:hyperlink>
    </w:p>
    <w:p w14:paraId="07DD1AC2" w14:textId="77777777" w:rsidR="000C011C" w:rsidRPr="00FF3F3C" w:rsidRDefault="000C011C">
      <w:pPr>
        <w:rPr>
          <w:rFonts w:cs="Times New Roman"/>
          <w:b/>
          <w:bCs/>
        </w:rPr>
      </w:pPr>
    </w:p>
    <w:p w14:paraId="48583794" w14:textId="77777777" w:rsidR="000C011C" w:rsidRPr="000C011C" w:rsidRDefault="000C011C" w:rsidP="000C011C">
      <w:pPr>
        <w:jc w:val="center"/>
        <w:rPr>
          <w:rFonts w:cs="Times New Roman"/>
          <w:b/>
          <w:bCs/>
        </w:rPr>
      </w:pPr>
      <w:r>
        <w:rPr>
          <w:b/>
          <w:bCs/>
        </w:rPr>
        <w:t>II.</w:t>
      </w:r>
    </w:p>
    <w:p w14:paraId="7B58FDF5" w14:textId="77777777" w:rsidR="000C011C" w:rsidRPr="000C011C" w:rsidRDefault="00A75D6D">
      <w:pPr>
        <w:rPr>
          <w:rFonts w:cs="Times New Roman"/>
          <w:bCs/>
        </w:rPr>
      </w:pPr>
      <w:r>
        <w:t>La presente decisión entrará en vigor el día en que se dicte.</w:t>
      </w:r>
    </w:p>
    <w:p w14:paraId="293B625B" w14:textId="77777777" w:rsidR="000C011C" w:rsidRPr="000C011C" w:rsidRDefault="000C011C">
      <w:pPr>
        <w:rPr>
          <w:rFonts w:cs="Times New Roman"/>
        </w:rPr>
      </w:pPr>
    </w:p>
    <w:p w14:paraId="6638F40E" w14:textId="77777777" w:rsidR="00ED4605" w:rsidRPr="000C011C" w:rsidRDefault="000C011C" w:rsidP="000C011C">
      <w:pPr>
        <w:rPr>
          <w:rFonts w:cs="Times New Roman"/>
        </w:rPr>
      </w:pPr>
      <w:r>
        <w:t>Rector</w:t>
      </w:r>
    </w:p>
    <w:p w14:paraId="31F7A35D" w14:textId="77777777" w:rsidR="000C011C" w:rsidRPr="000C011C" w:rsidRDefault="000C011C" w:rsidP="000C011C">
      <w:pPr>
        <w:rPr>
          <w:rFonts w:cs="Times New Roman"/>
        </w:rPr>
      </w:pPr>
    </w:p>
    <w:p w14:paraId="0442FE4E" w14:textId="16EEEB7E" w:rsidR="0057041E" w:rsidRPr="00903E41" w:rsidRDefault="00E8718B" w:rsidP="000C011C">
      <w:pPr>
        <w:rPr>
          <w:rFonts w:cs="Times New Roman"/>
        </w:rPr>
      </w:pPr>
      <w:r>
        <w:t xml:space="preserve">Prof. </w:t>
      </w:r>
      <w:proofErr w:type="spellStart"/>
      <w:r>
        <w:t>d</w:t>
      </w:r>
      <w:r w:rsidR="00903E41">
        <w:t>r.</w:t>
      </w:r>
      <w:proofErr w:type="spellEnd"/>
      <w:r>
        <w:t xml:space="preserve"> </w:t>
      </w:r>
      <w:proofErr w:type="spellStart"/>
      <w:r>
        <w:t>sc</w:t>
      </w:r>
      <w:proofErr w:type="spellEnd"/>
      <w:r>
        <w:t xml:space="preserve">. </w:t>
      </w:r>
      <w:r w:rsidR="00903E41">
        <w:t xml:space="preserve"> </w:t>
      </w:r>
      <w:r w:rsidR="00585F59">
        <w:t>Stjepan Lakušić</w:t>
      </w:r>
    </w:p>
    <w:sectPr w:rsidR="0057041E" w:rsidRPr="00903E41" w:rsidSect="001A021C">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48EF"/>
    <w:multiLevelType w:val="hybridMultilevel"/>
    <w:tmpl w:val="F294DE28"/>
    <w:lvl w:ilvl="0" w:tplc="40569E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9018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11C"/>
    <w:rsid w:val="00017C5D"/>
    <w:rsid w:val="00026EB4"/>
    <w:rsid w:val="0003282D"/>
    <w:rsid w:val="00050324"/>
    <w:rsid w:val="000705BC"/>
    <w:rsid w:val="00086B69"/>
    <w:rsid w:val="000C011C"/>
    <w:rsid w:val="000F0196"/>
    <w:rsid w:val="0010358A"/>
    <w:rsid w:val="00135827"/>
    <w:rsid w:val="00195544"/>
    <w:rsid w:val="001A021C"/>
    <w:rsid w:val="001D4EA3"/>
    <w:rsid w:val="00230AAA"/>
    <w:rsid w:val="002467CF"/>
    <w:rsid w:val="002540B2"/>
    <w:rsid w:val="002C2B84"/>
    <w:rsid w:val="002E4120"/>
    <w:rsid w:val="00375172"/>
    <w:rsid w:val="003C7AD9"/>
    <w:rsid w:val="003F200E"/>
    <w:rsid w:val="00410847"/>
    <w:rsid w:val="00427CA3"/>
    <w:rsid w:val="00436A86"/>
    <w:rsid w:val="004B0D57"/>
    <w:rsid w:val="004B3195"/>
    <w:rsid w:val="004B5EB5"/>
    <w:rsid w:val="004F08BC"/>
    <w:rsid w:val="00523FFA"/>
    <w:rsid w:val="005315C3"/>
    <w:rsid w:val="0057041E"/>
    <w:rsid w:val="00585F59"/>
    <w:rsid w:val="00587D85"/>
    <w:rsid w:val="005E1AA8"/>
    <w:rsid w:val="005E74D3"/>
    <w:rsid w:val="00607906"/>
    <w:rsid w:val="00624FF3"/>
    <w:rsid w:val="006524EE"/>
    <w:rsid w:val="006642DC"/>
    <w:rsid w:val="006829CE"/>
    <w:rsid w:val="00694979"/>
    <w:rsid w:val="006C148E"/>
    <w:rsid w:val="006D0EB6"/>
    <w:rsid w:val="006E72D2"/>
    <w:rsid w:val="00730E05"/>
    <w:rsid w:val="00731589"/>
    <w:rsid w:val="00746B35"/>
    <w:rsid w:val="007B0953"/>
    <w:rsid w:val="0081554F"/>
    <w:rsid w:val="00840460"/>
    <w:rsid w:val="00843153"/>
    <w:rsid w:val="00845B86"/>
    <w:rsid w:val="00870BCD"/>
    <w:rsid w:val="008819C4"/>
    <w:rsid w:val="008F2569"/>
    <w:rsid w:val="00903E41"/>
    <w:rsid w:val="00936E05"/>
    <w:rsid w:val="00955A06"/>
    <w:rsid w:val="009E37C4"/>
    <w:rsid w:val="009F1DCF"/>
    <w:rsid w:val="00A40AD8"/>
    <w:rsid w:val="00A41E7D"/>
    <w:rsid w:val="00A63B9A"/>
    <w:rsid w:val="00A75D6D"/>
    <w:rsid w:val="00AB3410"/>
    <w:rsid w:val="00AB6224"/>
    <w:rsid w:val="00B069F5"/>
    <w:rsid w:val="00BD0A9C"/>
    <w:rsid w:val="00BE7D29"/>
    <w:rsid w:val="00C37322"/>
    <w:rsid w:val="00C73A2B"/>
    <w:rsid w:val="00C970BE"/>
    <w:rsid w:val="00CB03DC"/>
    <w:rsid w:val="00CB619C"/>
    <w:rsid w:val="00CE4A43"/>
    <w:rsid w:val="00D528D5"/>
    <w:rsid w:val="00DF70C5"/>
    <w:rsid w:val="00E05BAB"/>
    <w:rsid w:val="00E2462A"/>
    <w:rsid w:val="00E522FF"/>
    <w:rsid w:val="00E865FF"/>
    <w:rsid w:val="00E8718B"/>
    <w:rsid w:val="00ED4605"/>
    <w:rsid w:val="00EF1FCD"/>
    <w:rsid w:val="00F00D85"/>
    <w:rsid w:val="00F26CBB"/>
    <w:rsid w:val="00F73E1F"/>
    <w:rsid w:val="00F77804"/>
    <w:rsid w:val="00F962B2"/>
    <w:rsid w:val="00FB431A"/>
    <w:rsid w:val="00FF3F3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BAA9EA"/>
  <w15:docId w15:val="{D7EB3648-4D3B-4DB4-88FB-A3828081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EA3"/>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4EA3"/>
    <w:rPr>
      <w:color w:val="000080"/>
      <w:u w:val="single"/>
    </w:rPr>
  </w:style>
  <w:style w:type="paragraph" w:customStyle="1" w:styleId="Heading">
    <w:name w:val="Heading"/>
    <w:basedOn w:val="Normal"/>
    <w:next w:val="BodyText"/>
    <w:rsid w:val="001D4EA3"/>
    <w:pPr>
      <w:keepNext/>
      <w:spacing w:before="240" w:after="120"/>
    </w:pPr>
    <w:rPr>
      <w:rFonts w:ascii="Arial" w:hAnsi="Arial"/>
      <w:sz w:val="28"/>
      <w:szCs w:val="28"/>
    </w:rPr>
  </w:style>
  <w:style w:type="paragraph" w:styleId="BodyText">
    <w:name w:val="Body Text"/>
    <w:basedOn w:val="Normal"/>
    <w:rsid w:val="001D4EA3"/>
    <w:pPr>
      <w:spacing w:after="120"/>
    </w:pPr>
  </w:style>
  <w:style w:type="paragraph" w:styleId="List">
    <w:name w:val="List"/>
    <w:basedOn w:val="BodyText"/>
    <w:rsid w:val="001D4EA3"/>
  </w:style>
  <w:style w:type="paragraph" w:styleId="Caption">
    <w:name w:val="caption"/>
    <w:basedOn w:val="Normal"/>
    <w:qFormat/>
    <w:rsid w:val="001D4EA3"/>
    <w:pPr>
      <w:suppressLineNumbers/>
      <w:spacing w:before="120" w:after="120"/>
    </w:pPr>
    <w:rPr>
      <w:i/>
      <w:iCs/>
    </w:rPr>
  </w:style>
  <w:style w:type="paragraph" w:customStyle="1" w:styleId="Index">
    <w:name w:val="Index"/>
    <w:basedOn w:val="Normal"/>
    <w:rsid w:val="001D4EA3"/>
    <w:pPr>
      <w:suppressLineNumbers/>
    </w:pPr>
  </w:style>
  <w:style w:type="paragraph" w:customStyle="1" w:styleId="TableContents">
    <w:name w:val="Table Contents"/>
    <w:basedOn w:val="Normal"/>
    <w:rsid w:val="001D4EA3"/>
    <w:pPr>
      <w:suppressLineNumbers/>
    </w:pPr>
  </w:style>
  <w:style w:type="paragraph" w:customStyle="1" w:styleId="TableHeading">
    <w:name w:val="Table Heading"/>
    <w:basedOn w:val="TableContents"/>
    <w:rsid w:val="001D4EA3"/>
    <w:pPr>
      <w:jc w:val="center"/>
    </w:pPr>
    <w:rPr>
      <w:b/>
      <w:bCs/>
    </w:rPr>
  </w:style>
  <w:style w:type="paragraph" w:styleId="BalloonText">
    <w:name w:val="Balloon Text"/>
    <w:basedOn w:val="Normal"/>
    <w:link w:val="BalloonTextChar"/>
    <w:uiPriority w:val="99"/>
    <w:semiHidden/>
    <w:unhideWhenUsed/>
    <w:rsid w:val="00C37322"/>
    <w:rPr>
      <w:rFonts w:ascii="Tahoma" w:hAnsi="Tahoma" w:cs="Mangal"/>
      <w:sz w:val="16"/>
      <w:szCs w:val="14"/>
    </w:rPr>
  </w:style>
  <w:style w:type="character" w:customStyle="1" w:styleId="BalloonTextChar">
    <w:name w:val="Balloon Text Char"/>
    <w:basedOn w:val="DefaultParagraphFont"/>
    <w:link w:val="BalloonText"/>
    <w:uiPriority w:val="99"/>
    <w:semiHidden/>
    <w:rsid w:val="00C37322"/>
    <w:rPr>
      <w:rFonts w:ascii="Tahoma" w:eastAsia="Arial Unicode MS" w:hAnsi="Tahoma" w:cs="Mangal"/>
      <w:kern w:val="1"/>
      <w:sz w:val="16"/>
      <w:szCs w:val="14"/>
      <w:lang w:eastAsia="hi-IN" w:bidi="hi-IN"/>
    </w:rPr>
  </w:style>
  <w:style w:type="character" w:styleId="FollowedHyperlink">
    <w:name w:val="FollowedHyperlink"/>
    <w:basedOn w:val="DefaultParagraphFont"/>
    <w:uiPriority w:val="99"/>
    <w:semiHidden/>
    <w:unhideWhenUsed/>
    <w:rsid w:val="00843153"/>
    <w:rPr>
      <w:color w:val="800080" w:themeColor="followedHyperlink"/>
      <w:u w:val="single"/>
    </w:rPr>
  </w:style>
  <w:style w:type="paragraph" w:styleId="Revision">
    <w:name w:val="Revision"/>
    <w:hidden/>
    <w:uiPriority w:val="99"/>
    <w:semiHidden/>
    <w:rsid w:val="00F77804"/>
    <w:rPr>
      <w:rFonts w:eastAsia="Arial Unicode MS" w:cs="Mangal"/>
      <w:kern w:val="1"/>
      <w:sz w:val="24"/>
      <w:szCs w:val="21"/>
      <w:lang w:eastAsia="hi-IN" w:bidi="hi-IN"/>
    </w:rPr>
  </w:style>
  <w:style w:type="paragraph" w:styleId="ListParagraph">
    <w:name w:val="List Paragraph"/>
    <w:basedOn w:val="Normal"/>
    <w:uiPriority w:val="34"/>
    <w:qFormat/>
    <w:rsid w:val="000F0196"/>
    <w:pPr>
      <w:ind w:left="720"/>
      <w:contextualSpacing/>
    </w:pPr>
    <w:rPr>
      <w:rFonts w:cs="Mangal"/>
      <w:szCs w:val="21"/>
    </w:rPr>
  </w:style>
  <w:style w:type="character" w:styleId="CommentReference">
    <w:name w:val="annotation reference"/>
    <w:basedOn w:val="DefaultParagraphFont"/>
    <w:uiPriority w:val="99"/>
    <w:semiHidden/>
    <w:unhideWhenUsed/>
    <w:rsid w:val="006C148E"/>
    <w:rPr>
      <w:sz w:val="16"/>
      <w:szCs w:val="16"/>
    </w:rPr>
  </w:style>
  <w:style w:type="paragraph" w:styleId="CommentText">
    <w:name w:val="annotation text"/>
    <w:basedOn w:val="Normal"/>
    <w:link w:val="CommentTextChar"/>
    <w:uiPriority w:val="99"/>
    <w:semiHidden/>
    <w:unhideWhenUsed/>
    <w:rsid w:val="006C148E"/>
    <w:rPr>
      <w:rFonts w:cs="Mangal"/>
      <w:sz w:val="20"/>
      <w:szCs w:val="18"/>
    </w:rPr>
  </w:style>
  <w:style w:type="character" w:customStyle="1" w:styleId="CommentTextChar">
    <w:name w:val="Comment Text Char"/>
    <w:basedOn w:val="DefaultParagraphFont"/>
    <w:link w:val="CommentText"/>
    <w:uiPriority w:val="99"/>
    <w:semiHidden/>
    <w:rsid w:val="006C148E"/>
    <w:rPr>
      <w:rFonts w:eastAsia="Arial Unicode MS"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6C148E"/>
    <w:rPr>
      <w:b/>
      <w:bCs/>
    </w:rPr>
  </w:style>
  <w:style w:type="character" w:customStyle="1" w:styleId="CommentSubjectChar">
    <w:name w:val="Comment Subject Char"/>
    <w:basedOn w:val="CommentTextChar"/>
    <w:link w:val="CommentSubject"/>
    <w:uiPriority w:val="99"/>
    <w:semiHidden/>
    <w:rsid w:val="006C148E"/>
    <w:rPr>
      <w:rFonts w:eastAsia="Arial Unicode MS" w:cs="Mangal"/>
      <w:b/>
      <w:bCs/>
      <w:kern w:val="1"/>
      <w:szCs w:val="18"/>
      <w:lang w:eastAsia="hi-IN" w:bidi="hi-IN"/>
    </w:rPr>
  </w:style>
  <w:style w:type="character" w:styleId="UnresolvedMention">
    <w:name w:val="Unresolved Mention"/>
    <w:basedOn w:val="DefaultParagraphFont"/>
    <w:uiPriority w:val="99"/>
    <w:semiHidden/>
    <w:unhideWhenUsed/>
    <w:rsid w:val="0042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4669">
      <w:bodyDiv w:val="1"/>
      <w:marLeft w:val="0"/>
      <w:marRight w:val="0"/>
      <w:marTop w:val="0"/>
      <w:marBottom w:val="0"/>
      <w:divBdr>
        <w:top w:val="none" w:sz="0" w:space="0" w:color="auto"/>
        <w:left w:val="none" w:sz="0" w:space="0" w:color="auto"/>
        <w:bottom w:val="none" w:sz="0" w:space="0" w:color="auto"/>
        <w:right w:val="none" w:sz="0" w:space="0" w:color="auto"/>
      </w:divBdr>
    </w:div>
    <w:div w:id="699628876">
      <w:bodyDiv w:val="1"/>
      <w:marLeft w:val="0"/>
      <w:marRight w:val="0"/>
      <w:marTop w:val="0"/>
      <w:marBottom w:val="0"/>
      <w:divBdr>
        <w:top w:val="none" w:sz="0" w:space="0" w:color="auto"/>
        <w:left w:val="none" w:sz="0" w:space="0" w:color="auto"/>
        <w:bottom w:val="none" w:sz="0" w:space="0" w:color="auto"/>
        <w:right w:val="none" w:sz="0" w:space="0" w:color="auto"/>
      </w:divBdr>
      <w:divsChild>
        <w:div w:id="755055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is.hr/es/programas/curso-de-idioma-croata-por-internet/" TargetMode="External"/><Relationship Id="rId3" Type="http://schemas.openxmlformats.org/officeDocument/2006/relationships/settings" Target="settings.xml"/><Relationship Id="rId7" Type="http://schemas.openxmlformats.org/officeDocument/2006/relationships/hyperlink" Target="http://www.unizg.hr/homepage/learn-croatian/e-learning-course-of-croat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croatian@uni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649</Words>
  <Characters>3701</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4342</CharactersWithSpaces>
  <SharedDoc>false</SharedDoc>
  <HLinks>
    <vt:vector size="18" baseType="variant">
      <vt:variant>
        <vt:i4>5308448</vt:i4>
      </vt:variant>
      <vt:variant>
        <vt:i4>6</vt:i4>
      </vt:variant>
      <vt:variant>
        <vt:i4>0</vt:i4>
      </vt:variant>
      <vt:variant>
        <vt:i4>5</vt:i4>
      </vt:variant>
      <vt:variant>
        <vt:lpwstr>mailto:marija.bosnjak@unizg.hr</vt:lpwstr>
      </vt:variant>
      <vt:variant>
        <vt:lpwstr/>
      </vt:variant>
      <vt:variant>
        <vt:i4>6750311</vt:i4>
      </vt:variant>
      <vt:variant>
        <vt:i4>3</vt:i4>
      </vt:variant>
      <vt:variant>
        <vt:i4>0</vt:i4>
      </vt:variant>
      <vt:variant>
        <vt:i4>5</vt:i4>
      </vt:variant>
      <vt:variant>
        <vt:lpwstr>https://matis.hr/en/programs/croatian-internet-course/</vt:lpwstr>
      </vt:variant>
      <vt:variant>
        <vt:lpwstr/>
      </vt:variant>
      <vt:variant>
        <vt:i4>6291552</vt:i4>
      </vt:variant>
      <vt:variant>
        <vt:i4>0</vt:i4>
      </vt:variant>
      <vt:variant>
        <vt:i4>0</vt:i4>
      </vt:variant>
      <vt:variant>
        <vt:i4>5</vt:i4>
      </vt:variant>
      <vt:variant>
        <vt:lpwstr>http://www.unizg.hr/homepage/learn-croatian/e-learning-course-of-croatian/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 Bosnjak</cp:lastModifiedBy>
  <cp:revision>14</cp:revision>
  <cp:lastPrinted>2022-01-13T19:37:00Z</cp:lastPrinted>
  <dcterms:created xsi:type="dcterms:W3CDTF">2024-01-22T10:33:00Z</dcterms:created>
  <dcterms:modified xsi:type="dcterms:W3CDTF">2026-01-19T11:08:00Z</dcterms:modified>
</cp:coreProperties>
</file>